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B" w:rsidRDefault="00015BE9" w:rsidP="008D09FA">
      <w:pPr>
        <w:spacing w:before="240" w:after="240" w:line="240" w:lineRule="auto"/>
        <w:ind w:left="0" w:right="40" w:hanging="2"/>
        <w:jc w:val="right"/>
        <w:rPr>
          <w:rFonts w:ascii="Arial" w:eastAsia="Arial" w:hAnsi="Arial" w:cs="Arial"/>
          <w:b/>
          <w:color w:val="36423F"/>
          <w:sz w:val="24"/>
          <w:szCs w:val="24"/>
        </w:rPr>
      </w:pPr>
      <w:r>
        <w:rPr>
          <w:rFonts w:ascii="Arial" w:eastAsia="Arial" w:hAnsi="Arial" w:cs="Arial"/>
          <w:color w:val="36423F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36423F"/>
        </w:rPr>
        <w:t xml:space="preserve">          </w:t>
      </w:r>
      <w:r>
        <w:rPr>
          <w:rFonts w:ascii="Arial" w:eastAsia="Arial" w:hAnsi="Arial" w:cs="Arial"/>
          <w:b/>
          <w:color w:val="36423F"/>
          <w:sz w:val="24"/>
          <w:szCs w:val="24"/>
        </w:rPr>
        <w:t>ANNEX H</w:t>
      </w:r>
    </w:p>
    <w:p w:rsidR="007F035B" w:rsidRDefault="00015BE9">
      <w:pPr>
        <w:spacing w:before="240" w:after="240" w:line="240" w:lineRule="auto"/>
        <w:ind w:left="0" w:right="40" w:hanging="2"/>
        <w:rPr>
          <w:rFonts w:ascii="Arial" w:eastAsia="Arial" w:hAnsi="Arial" w:cs="Arial"/>
          <w:color w:val="444F4B"/>
        </w:rPr>
      </w:pPr>
      <w:r>
        <w:rPr>
          <w:rFonts w:ascii="Arial" w:eastAsia="Arial" w:hAnsi="Arial" w:cs="Arial"/>
          <w:color w:val="444F4B"/>
        </w:rPr>
        <w:t>Date</w:t>
      </w:r>
      <w:r>
        <w:rPr>
          <w:rFonts w:ascii="Arial" w:eastAsia="Arial" w:hAnsi="Arial" w:cs="Arial"/>
          <w:color w:val="5D6664"/>
        </w:rPr>
        <w:t>: ___________________</w:t>
      </w:r>
    </w:p>
    <w:p w:rsidR="007F035B" w:rsidRDefault="007F035B">
      <w:pPr>
        <w:spacing w:after="0" w:line="240" w:lineRule="auto"/>
        <w:ind w:left="0" w:hanging="2"/>
        <w:rPr>
          <w:rFonts w:ascii="Arial" w:eastAsia="Arial" w:hAnsi="Arial" w:cs="Arial"/>
          <w:color w:val="36423F"/>
          <w:sz w:val="16"/>
          <w:szCs w:val="16"/>
        </w:rPr>
      </w:pPr>
    </w:p>
    <w:p w:rsidR="007F035B" w:rsidRDefault="00015BE9">
      <w:pPr>
        <w:spacing w:before="80" w:after="0" w:line="240" w:lineRule="auto"/>
        <w:ind w:left="0" w:right="6840" w:hanging="2"/>
        <w:rPr>
          <w:rFonts w:ascii="Arial" w:eastAsia="Arial" w:hAnsi="Arial" w:cs="Arial"/>
          <w:color w:val="38423F"/>
        </w:rPr>
      </w:pPr>
      <w:r>
        <w:rPr>
          <w:rFonts w:ascii="Arial" w:eastAsia="Arial" w:hAnsi="Arial" w:cs="Arial"/>
          <w:color w:val="38423F"/>
        </w:rPr>
        <w:t>[HEAD OF SWDA] [POSIT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 xml:space="preserve">ON] </w:t>
      </w:r>
    </w:p>
    <w:p w:rsidR="007F035B" w:rsidRDefault="00015BE9">
      <w:pPr>
        <w:spacing w:before="80" w:after="0" w:line="240" w:lineRule="auto"/>
        <w:ind w:left="0" w:right="6840" w:hanging="2"/>
        <w:rPr>
          <w:rFonts w:ascii="Arial" w:eastAsia="Arial" w:hAnsi="Arial" w:cs="Arial"/>
          <w:color w:val="38423F"/>
        </w:rPr>
      </w:pPr>
      <w:r>
        <w:rPr>
          <w:rFonts w:ascii="Arial" w:eastAsia="Arial" w:hAnsi="Arial" w:cs="Arial"/>
          <w:color w:val="38423F"/>
        </w:rPr>
        <w:t>[NAME OF SWDA] [ADDRESS]</w:t>
      </w:r>
    </w:p>
    <w:p w:rsidR="007F035B" w:rsidRDefault="00015BE9">
      <w:pPr>
        <w:spacing w:before="240" w:after="240" w:line="240" w:lineRule="auto"/>
        <w:ind w:left="0" w:hanging="2"/>
        <w:rPr>
          <w:rFonts w:ascii="Arial" w:eastAsia="Arial" w:hAnsi="Arial" w:cs="Arial"/>
          <w:color w:val="36423F"/>
        </w:rPr>
      </w:pPr>
      <w:r>
        <w:rPr>
          <w:rFonts w:ascii="Arial" w:eastAsia="Arial" w:hAnsi="Arial" w:cs="Arial"/>
          <w:color w:val="36423F"/>
        </w:rPr>
        <w:t xml:space="preserve"> </w:t>
      </w:r>
    </w:p>
    <w:p w:rsidR="007F035B" w:rsidRDefault="00015BE9">
      <w:pPr>
        <w:spacing w:before="240" w:after="240" w:line="240" w:lineRule="auto"/>
        <w:ind w:left="0" w:hanging="2"/>
        <w:rPr>
          <w:rFonts w:ascii="Arial" w:eastAsia="Arial" w:hAnsi="Arial" w:cs="Arial"/>
          <w:color w:val="38423F"/>
          <w:u w:val="single"/>
        </w:rPr>
      </w:pPr>
      <w:r>
        <w:rPr>
          <w:rFonts w:ascii="Arial" w:eastAsia="Arial" w:hAnsi="Arial" w:cs="Arial"/>
          <w:color w:val="38423F"/>
        </w:rPr>
        <w:t>Dear</w:t>
      </w:r>
      <w:r>
        <w:rPr>
          <w:rFonts w:ascii="Arial" w:eastAsia="Arial" w:hAnsi="Arial" w:cs="Arial"/>
          <w:color w:val="38423F"/>
          <w:u w:val="single"/>
        </w:rPr>
        <w:t xml:space="preserve"> __________________; </w:t>
      </w: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38423F"/>
          <w:u w:val="single"/>
        </w:rPr>
      </w:pPr>
    </w:p>
    <w:p w:rsidR="007F035B" w:rsidRDefault="00015BE9">
      <w:pPr>
        <w:spacing w:after="0" w:line="242" w:lineRule="auto"/>
        <w:ind w:left="0" w:right="120" w:hanging="2"/>
        <w:jc w:val="both"/>
        <w:rPr>
          <w:rFonts w:ascii="Arial" w:eastAsia="Arial" w:hAnsi="Arial" w:cs="Arial"/>
          <w:color w:val="7E8080"/>
        </w:rPr>
      </w:pPr>
      <w:r>
        <w:rPr>
          <w:rFonts w:ascii="Arial" w:eastAsia="Arial" w:hAnsi="Arial" w:cs="Arial"/>
          <w:color w:val="38423F"/>
        </w:rPr>
        <w:t xml:space="preserve">This 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s to certify that we have favorably endorsed to the Department of Finance (DOF) your request for du</w:t>
      </w:r>
      <w:r>
        <w:rPr>
          <w:rFonts w:ascii="Arial" w:eastAsia="Arial" w:hAnsi="Arial" w:cs="Arial"/>
          <w:color w:val="545B59"/>
        </w:rPr>
        <w:t>t</w:t>
      </w:r>
      <w:r>
        <w:rPr>
          <w:rFonts w:ascii="Arial" w:eastAsia="Arial" w:hAnsi="Arial" w:cs="Arial"/>
          <w:color w:val="38423F"/>
        </w:rPr>
        <w:t>y- exempt entry of your foreign donat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ons except used cloth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ng donated under Bill of Lading No. _________</w:t>
      </w:r>
      <w:r>
        <w:rPr>
          <w:rFonts w:ascii="Arial" w:eastAsia="Arial" w:hAnsi="Arial" w:cs="Arial"/>
          <w:color w:val="BDBCBC"/>
        </w:rPr>
        <w:t xml:space="preserve"> </w:t>
      </w:r>
      <w:r>
        <w:rPr>
          <w:rFonts w:ascii="Arial" w:eastAsia="Arial" w:hAnsi="Arial" w:cs="Arial"/>
          <w:color w:val="38423F"/>
        </w:rPr>
        <w:t>based on t</w:t>
      </w:r>
      <w:r>
        <w:rPr>
          <w:rFonts w:ascii="Arial" w:eastAsia="Arial" w:hAnsi="Arial" w:cs="Arial"/>
          <w:color w:val="545B59"/>
        </w:rPr>
        <w:t>h</w:t>
      </w:r>
      <w:r>
        <w:rPr>
          <w:rFonts w:ascii="Arial" w:eastAsia="Arial" w:hAnsi="Arial" w:cs="Arial"/>
          <w:color w:val="38423F"/>
        </w:rPr>
        <w:t>e followi</w:t>
      </w:r>
      <w:r>
        <w:rPr>
          <w:rFonts w:ascii="Arial" w:eastAsia="Arial" w:hAnsi="Arial" w:cs="Arial"/>
          <w:color w:val="545B59"/>
        </w:rPr>
        <w:t>n</w:t>
      </w:r>
      <w:r w:rsidR="008D09FA">
        <w:rPr>
          <w:rFonts w:ascii="Arial" w:eastAsia="Arial" w:hAnsi="Arial" w:cs="Arial"/>
          <w:color w:val="38423F"/>
        </w:rPr>
        <w:t>g Standard</w:t>
      </w:r>
      <w:r>
        <w:rPr>
          <w:rFonts w:ascii="Arial" w:eastAsia="Arial" w:hAnsi="Arial" w:cs="Arial"/>
          <w:color w:val="38423F"/>
        </w:rPr>
        <w:t xml:space="preserve"> Operating Proced</w:t>
      </w:r>
      <w:r>
        <w:rPr>
          <w:rFonts w:ascii="Arial" w:eastAsia="Arial" w:hAnsi="Arial" w:cs="Arial"/>
          <w:color w:val="545B59"/>
        </w:rPr>
        <w:t>u</w:t>
      </w:r>
      <w:r>
        <w:rPr>
          <w:rFonts w:ascii="Arial" w:eastAsia="Arial" w:hAnsi="Arial" w:cs="Arial"/>
          <w:color w:val="38423F"/>
        </w:rPr>
        <w:t>res</w:t>
      </w:r>
      <w:r>
        <w:rPr>
          <w:rFonts w:ascii="Arial" w:eastAsia="Arial" w:hAnsi="Arial" w:cs="Arial"/>
          <w:color w:val="7E8080"/>
        </w:rPr>
        <w:t>:</w:t>
      </w:r>
    </w:p>
    <w:p w:rsidR="007F035B" w:rsidRDefault="007F035B">
      <w:pPr>
        <w:spacing w:after="0" w:line="242" w:lineRule="auto"/>
        <w:ind w:left="0" w:right="120" w:hanging="2"/>
        <w:jc w:val="both"/>
        <w:rPr>
          <w:rFonts w:ascii="Arial" w:eastAsia="Arial" w:hAnsi="Arial" w:cs="Arial"/>
          <w:color w:val="7E8080"/>
        </w:rPr>
      </w:pP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before="160"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All the standard conditions imposed by the Department of Finance are met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A</w:t>
      </w:r>
      <w:r w:rsidRPr="008D09FA">
        <w:rPr>
          <w:rFonts w:ascii="Arial" w:eastAsia="Arial" w:hAnsi="Arial" w:cs="Arial"/>
          <w:color w:val="545B59"/>
        </w:rPr>
        <w:t xml:space="preserve">ll </w:t>
      </w:r>
      <w:r w:rsidRPr="008D09FA">
        <w:rPr>
          <w:rFonts w:ascii="Arial" w:eastAsia="Arial" w:hAnsi="Arial" w:cs="Arial"/>
          <w:color w:val="38423F"/>
        </w:rPr>
        <w:t>the necessary cleara</w:t>
      </w:r>
      <w:r w:rsidRPr="008D09FA">
        <w:rPr>
          <w:rFonts w:ascii="Arial" w:eastAsia="Arial" w:hAnsi="Arial" w:cs="Arial"/>
          <w:color w:val="545B59"/>
        </w:rPr>
        <w:t>n</w:t>
      </w:r>
      <w:r w:rsidRPr="008D09FA">
        <w:rPr>
          <w:rFonts w:ascii="Arial" w:eastAsia="Arial" w:hAnsi="Arial" w:cs="Arial"/>
          <w:color w:val="38423F"/>
        </w:rPr>
        <w:t>ces from the appropriate government agencies be secured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 xml:space="preserve">The goods shall be under guarded /escorted by </w:t>
      </w:r>
      <w:r w:rsidRPr="008D09FA">
        <w:rPr>
          <w:rFonts w:ascii="Arial" w:eastAsia="Arial" w:hAnsi="Arial" w:cs="Arial"/>
          <w:color w:val="545B59"/>
        </w:rPr>
        <w:t>t</w:t>
      </w:r>
      <w:r w:rsidRPr="008D09FA">
        <w:rPr>
          <w:rFonts w:ascii="Arial" w:eastAsia="Arial" w:hAnsi="Arial" w:cs="Arial"/>
          <w:color w:val="38423F"/>
        </w:rPr>
        <w:t xml:space="preserve">he Customs Guard and authorized DSWD personnel </w:t>
      </w:r>
      <w:r w:rsidRPr="008D09FA">
        <w:rPr>
          <w:rFonts w:ascii="Arial" w:eastAsia="Arial" w:hAnsi="Arial" w:cs="Arial"/>
          <w:color w:val="545B59"/>
        </w:rPr>
        <w:t>t</w:t>
      </w:r>
      <w:r w:rsidRPr="008D09FA">
        <w:rPr>
          <w:rFonts w:ascii="Arial" w:eastAsia="Arial" w:hAnsi="Arial" w:cs="Arial"/>
          <w:color w:val="38423F"/>
        </w:rPr>
        <w:t xml:space="preserve">o the warehouse of ![ </w:t>
      </w:r>
      <w:r w:rsidRPr="008D09FA">
        <w:rPr>
          <w:rFonts w:ascii="Arial" w:eastAsia="Arial" w:hAnsi="Arial" w:cs="Arial"/>
          <w:color w:val="38423F"/>
          <w:u w:val="single"/>
        </w:rPr>
        <w:t>Name and address of SWDA</w:t>
      </w:r>
      <w:r w:rsidRPr="008D09FA">
        <w:rPr>
          <w:rFonts w:ascii="Arial" w:eastAsia="Arial" w:hAnsi="Arial" w:cs="Arial"/>
          <w:color w:val="38423F"/>
        </w:rPr>
        <w:t>], directly from the Bureau of Customs. In th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s regard</w:t>
      </w:r>
      <w:r w:rsidRPr="008D09FA">
        <w:rPr>
          <w:rFonts w:ascii="Arial" w:eastAsia="Arial" w:hAnsi="Arial" w:cs="Arial"/>
          <w:color w:val="545B59"/>
        </w:rPr>
        <w:t xml:space="preserve">, </w:t>
      </w:r>
      <w:r w:rsidRPr="008D09FA">
        <w:rPr>
          <w:rFonts w:ascii="Arial" w:eastAsia="Arial" w:hAnsi="Arial" w:cs="Arial"/>
          <w:color w:val="38423F"/>
        </w:rPr>
        <w:t>t</w:t>
      </w:r>
      <w:r w:rsidRPr="008D09FA">
        <w:rPr>
          <w:rFonts w:ascii="Arial" w:eastAsia="Arial" w:hAnsi="Arial" w:cs="Arial"/>
          <w:color w:val="545B59"/>
        </w:rPr>
        <w:t>h</w:t>
      </w:r>
      <w:r w:rsidRPr="008D09FA">
        <w:rPr>
          <w:rFonts w:ascii="Arial" w:eastAsia="Arial" w:hAnsi="Arial" w:cs="Arial"/>
          <w:color w:val="38423F"/>
        </w:rPr>
        <w:t>e S</w:t>
      </w:r>
      <w:r w:rsidRPr="008D09FA">
        <w:rPr>
          <w:rFonts w:ascii="Arial" w:eastAsia="Arial" w:hAnsi="Arial" w:cs="Arial"/>
          <w:color w:val="545B59"/>
        </w:rPr>
        <w:t>t</w:t>
      </w:r>
      <w:r w:rsidRPr="008D09FA">
        <w:rPr>
          <w:rFonts w:ascii="Arial" w:eastAsia="Arial" w:hAnsi="Arial" w:cs="Arial"/>
          <w:color w:val="38423F"/>
        </w:rPr>
        <w:t>andards Bureau shall be given a written notice by t</w:t>
      </w:r>
      <w:r w:rsidRPr="008D09FA">
        <w:rPr>
          <w:rFonts w:ascii="Arial" w:eastAsia="Arial" w:hAnsi="Arial" w:cs="Arial"/>
          <w:color w:val="545B59"/>
        </w:rPr>
        <w:t>h</w:t>
      </w:r>
      <w:r w:rsidRPr="008D09FA">
        <w:rPr>
          <w:rFonts w:ascii="Arial" w:eastAsia="Arial" w:hAnsi="Arial" w:cs="Arial"/>
          <w:color w:val="38423F"/>
        </w:rPr>
        <w:t>e foundat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 xml:space="preserve">on at least five days before </w:t>
      </w:r>
      <w:r w:rsidRPr="008D09FA">
        <w:rPr>
          <w:rFonts w:ascii="Arial" w:eastAsia="Arial" w:hAnsi="Arial" w:cs="Arial"/>
          <w:color w:val="545B59"/>
        </w:rPr>
        <w:t>th</w:t>
      </w:r>
      <w:r w:rsidRPr="008D09FA">
        <w:rPr>
          <w:rFonts w:ascii="Arial" w:eastAsia="Arial" w:hAnsi="Arial" w:cs="Arial"/>
          <w:color w:val="38423F"/>
        </w:rPr>
        <w:t xml:space="preserve">e </w:t>
      </w:r>
      <w:r w:rsidRPr="008D09FA">
        <w:rPr>
          <w:rFonts w:ascii="Arial" w:eastAsia="Arial" w:hAnsi="Arial" w:cs="Arial"/>
          <w:color w:val="6D7270"/>
        </w:rPr>
        <w:t>i</w:t>
      </w:r>
      <w:r w:rsidRPr="008D09FA">
        <w:rPr>
          <w:rFonts w:ascii="Arial" w:eastAsia="Arial" w:hAnsi="Arial" w:cs="Arial"/>
          <w:color w:val="545B59"/>
        </w:rPr>
        <w:t>n</w:t>
      </w:r>
      <w:r w:rsidRPr="008D09FA">
        <w:rPr>
          <w:rFonts w:ascii="Arial" w:eastAsia="Arial" w:hAnsi="Arial" w:cs="Arial"/>
          <w:color w:val="38423F"/>
        </w:rPr>
        <w:t>te</w:t>
      </w:r>
      <w:r w:rsidRPr="008D09FA">
        <w:rPr>
          <w:rFonts w:ascii="Arial" w:eastAsia="Arial" w:hAnsi="Arial" w:cs="Arial"/>
          <w:color w:val="545B59"/>
        </w:rPr>
        <w:t>nd</w:t>
      </w:r>
      <w:r w:rsidRPr="008D09FA">
        <w:rPr>
          <w:rFonts w:ascii="Arial" w:eastAsia="Arial" w:hAnsi="Arial" w:cs="Arial"/>
          <w:color w:val="38423F"/>
        </w:rPr>
        <w:t>ed date of release from the Bureau of Customs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The donation shall be stripped and opened by DSWD representative</w:t>
      </w:r>
      <w:r w:rsidRPr="008D09FA">
        <w:rPr>
          <w:rFonts w:ascii="Arial" w:eastAsia="Arial" w:hAnsi="Arial" w:cs="Arial"/>
          <w:color w:val="545B59"/>
        </w:rPr>
        <w:t>/</w:t>
      </w:r>
      <w:r w:rsidRPr="008D09FA">
        <w:rPr>
          <w:rFonts w:ascii="Arial" w:eastAsia="Arial" w:hAnsi="Arial" w:cs="Arial"/>
          <w:color w:val="38423F"/>
        </w:rPr>
        <w:t>s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 xml:space="preserve">The </w:t>
      </w:r>
      <w:r w:rsidRPr="008D09FA">
        <w:rPr>
          <w:rFonts w:ascii="Arial" w:eastAsia="Arial" w:hAnsi="Arial" w:cs="Arial"/>
          <w:color w:val="38423F"/>
          <w:u w:val="single"/>
        </w:rPr>
        <w:t>[size of container van</w:t>
      </w:r>
      <w:r w:rsidRPr="008D09FA">
        <w:rPr>
          <w:rFonts w:ascii="Arial" w:eastAsia="Arial" w:hAnsi="Arial" w:cs="Arial"/>
          <w:color w:val="38423F"/>
        </w:rPr>
        <w:t>] said to contain [spec</w:t>
      </w:r>
      <w:r w:rsidRPr="008D09FA">
        <w:rPr>
          <w:rFonts w:ascii="Arial" w:eastAsia="Arial" w:hAnsi="Arial" w:cs="Arial"/>
          <w:color w:val="545B59"/>
        </w:rPr>
        <w:t>ifi</w:t>
      </w:r>
      <w:r w:rsidRPr="008D09FA">
        <w:rPr>
          <w:rFonts w:ascii="Arial" w:eastAsia="Arial" w:hAnsi="Arial" w:cs="Arial"/>
          <w:color w:val="38423F"/>
        </w:rPr>
        <w:t>cations of items] not for resale under B</w:t>
      </w:r>
      <w:r w:rsidRPr="008D09FA">
        <w:rPr>
          <w:rFonts w:ascii="Arial" w:eastAsia="Arial" w:hAnsi="Arial" w:cs="Arial"/>
          <w:color w:val="545B59"/>
        </w:rPr>
        <w:t>/</w:t>
      </w:r>
      <w:r w:rsidRPr="008D09FA">
        <w:rPr>
          <w:rFonts w:ascii="Arial" w:eastAsia="Arial" w:hAnsi="Arial" w:cs="Arial"/>
          <w:color w:val="38423F"/>
        </w:rPr>
        <w:t>L No</w:t>
      </w:r>
      <w:r w:rsidRPr="008D09FA">
        <w:rPr>
          <w:rFonts w:ascii="Arial" w:eastAsia="Arial" w:hAnsi="Arial" w:cs="Arial"/>
          <w:color w:val="6D7270"/>
        </w:rPr>
        <w:t>.</w:t>
      </w:r>
      <w:r w:rsidRPr="008D09FA">
        <w:rPr>
          <w:rFonts w:ascii="Arial" w:eastAsia="Arial" w:hAnsi="Arial" w:cs="Arial"/>
          <w:color w:val="6D7270"/>
          <w:u w:val="single"/>
        </w:rPr>
        <w:t>_____</w:t>
      </w:r>
      <w:r w:rsidRPr="008D09FA">
        <w:rPr>
          <w:rFonts w:ascii="Arial" w:eastAsia="Arial" w:hAnsi="Arial" w:cs="Arial"/>
          <w:color w:val="545B59"/>
        </w:rPr>
        <w:t xml:space="preserve"> be r</w:t>
      </w:r>
      <w:r w:rsidRPr="008D09FA">
        <w:rPr>
          <w:rFonts w:ascii="Arial" w:eastAsia="Arial" w:hAnsi="Arial" w:cs="Arial"/>
          <w:color w:val="38423F"/>
        </w:rPr>
        <w:t xml:space="preserve">epacked (if necessary) and stored 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n agency warehouse by the importing organ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zat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on/ donee</w:t>
      </w:r>
      <w:r w:rsidRPr="008D09FA">
        <w:rPr>
          <w:rFonts w:ascii="Arial" w:eastAsia="Arial" w:hAnsi="Arial" w:cs="Arial"/>
          <w:color w:val="545B59"/>
        </w:rPr>
        <w:t>'</w:t>
      </w:r>
      <w:r w:rsidRPr="008D09FA">
        <w:rPr>
          <w:rFonts w:ascii="Arial" w:eastAsia="Arial" w:hAnsi="Arial" w:cs="Arial"/>
          <w:color w:val="38423F"/>
        </w:rPr>
        <w:t>s ow</w:t>
      </w:r>
      <w:r w:rsidRPr="008D09FA">
        <w:rPr>
          <w:rFonts w:ascii="Arial" w:eastAsia="Arial" w:hAnsi="Arial" w:cs="Arial"/>
          <w:color w:val="545B59"/>
        </w:rPr>
        <w:t xml:space="preserve">n </w:t>
      </w:r>
      <w:r w:rsidRPr="008D09FA">
        <w:rPr>
          <w:rFonts w:ascii="Arial" w:eastAsia="Arial" w:hAnsi="Arial" w:cs="Arial"/>
          <w:color w:val="38423F"/>
        </w:rPr>
        <w:t>peo</w:t>
      </w:r>
      <w:r w:rsidRPr="008D09FA">
        <w:rPr>
          <w:rFonts w:ascii="Arial" w:eastAsia="Arial" w:hAnsi="Arial" w:cs="Arial"/>
          <w:color w:val="545B59"/>
        </w:rPr>
        <w:t>pl</w:t>
      </w:r>
      <w:r w:rsidRPr="008D09FA">
        <w:rPr>
          <w:rFonts w:ascii="Arial" w:eastAsia="Arial" w:hAnsi="Arial" w:cs="Arial"/>
          <w:color w:val="38423F"/>
        </w:rPr>
        <w:t>e</w:t>
      </w:r>
      <w:r w:rsidRPr="008D09FA">
        <w:rPr>
          <w:rFonts w:ascii="Arial" w:eastAsia="Arial" w:hAnsi="Arial" w:cs="Arial"/>
          <w:color w:val="7E8080"/>
        </w:rPr>
        <w:t xml:space="preserve">, </w:t>
      </w:r>
      <w:r w:rsidRPr="008D09FA">
        <w:rPr>
          <w:rFonts w:ascii="Arial" w:eastAsia="Arial" w:hAnsi="Arial" w:cs="Arial"/>
          <w:color w:val="38423F"/>
        </w:rPr>
        <w:t>at their own expense pr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or to distribution</w:t>
      </w:r>
      <w:r w:rsidRPr="008D09FA">
        <w:rPr>
          <w:rFonts w:ascii="Arial" w:eastAsia="Arial" w:hAnsi="Arial" w:cs="Arial"/>
          <w:color w:val="7E8080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The distribut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 shall be in close coo</w:t>
      </w:r>
      <w:r w:rsidRPr="008D09FA">
        <w:rPr>
          <w:rFonts w:ascii="Arial" w:eastAsia="Arial" w:hAnsi="Arial" w:cs="Arial"/>
          <w:color w:val="545B59"/>
        </w:rPr>
        <w:t>r</w:t>
      </w:r>
      <w:r w:rsidRPr="008D09FA">
        <w:rPr>
          <w:rFonts w:ascii="Arial" w:eastAsia="Arial" w:hAnsi="Arial" w:cs="Arial"/>
          <w:color w:val="38423F"/>
        </w:rPr>
        <w:t>dinat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 w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 xml:space="preserve">th the </w:t>
      </w:r>
      <w:r w:rsidRPr="008D09FA">
        <w:rPr>
          <w:rFonts w:ascii="Arial" w:eastAsia="Arial" w:hAnsi="Arial" w:cs="Arial"/>
          <w:color w:val="545B59"/>
        </w:rPr>
        <w:t>l</w:t>
      </w:r>
      <w:r w:rsidRPr="008D09FA">
        <w:rPr>
          <w:rFonts w:ascii="Arial" w:eastAsia="Arial" w:hAnsi="Arial" w:cs="Arial"/>
          <w:color w:val="38423F"/>
        </w:rPr>
        <w:t>oca</w:t>
      </w:r>
      <w:r w:rsidRPr="008D09FA">
        <w:rPr>
          <w:rFonts w:ascii="Arial" w:eastAsia="Arial" w:hAnsi="Arial" w:cs="Arial"/>
          <w:color w:val="545B59"/>
        </w:rPr>
        <w:t xml:space="preserve">l </w:t>
      </w:r>
      <w:r w:rsidRPr="008D09FA">
        <w:rPr>
          <w:rFonts w:ascii="Arial" w:eastAsia="Arial" w:hAnsi="Arial" w:cs="Arial"/>
          <w:color w:val="38423F"/>
        </w:rPr>
        <w:t>soc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al worker and mon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 xml:space="preserve">tored by a </w:t>
      </w:r>
      <w:r w:rsidRPr="008D09FA">
        <w:rPr>
          <w:rFonts w:ascii="Arial" w:eastAsia="Arial" w:hAnsi="Arial" w:cs="Arial"/>
          <w:color w:val="545B59"/>
        </w:rPr>
        <w:t>t</w:t>
      </w:r>
      <w:r w:rsidRPr="008D09FA">
        <w:rPr>
          <w:rFonts w:ascii="Arial" w:eastAsia="Arial" w:hAnsi="Arial" w:cs="Arial"/>
          <w:color w:val="38423F"/>
        </w:rPr>
        <w:t>eam compose</w:t>
      </w:r>
      <w:r w:rsidRPr="008D09FA">
        <w:rPr>
          <w:rFonts w:ascii="Arial" w:eastAsia="Arial" w:hAnsi="Arial" w:cs="Arial"/>
          <w:color w:val="545B59"/>
        </w:rPr>
        <w:t xml:space="preserve">d </w:t>
      </w:r>
      <w:r w:rsidRPr="008D09FA">
        <w:rPr>
          <w:rFonts w:ascii="Arial" w:eastAsia="Arial" w:hAnsi="Arial" w:cs="Arial"/>
          <w:color w:val="38423F"/>
        </w:rPr>
        <w:t>of personnel/representatives from the DSWD Central Office and/or Reg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ona</w:t>
      </w:r>
      <w:r w:rsidRPr="008D09FA">
        <w:rPr>
          <w:rFonts w:ascii="Arial" w:eastAsia="Arial" w:hAnsi="Arial" w:cs="Arial"/>
          <w:color w:val="545B59"/>
        </w:rPr>
        <w:t xml:space="preserve">l </w:t>
      </w:r>
      <w:r w:rsidRPr="008D09FA">
        <w:rPr>
          <w:rFonts w:ascii="Arial" w:eastAsia="Arial" w:hAnsi="Arial" w:cs="Arial"/>
          <w:color w:val="38423F"/>
        </w:rPr>
        <w:t>Office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The organization shall submit a certification from the Foods and Drugs Administra</w:t>
      </w:r>
      <w:r w:rsidRPr="008D09FA">
        <w:rPr>
          <w:rFonts w:ascii="Arial" w:eastAsia="Arial" w:hAnsi="Arial" w:cs="Arial"/>
          <w:color w:val="545B59"/>
        </w:rPr>
        <w:t>ti</w:t>
      </w:r>
      <w:r w:rsidRPr="008D09FA">
        <w:rPr>
          <w:rFonts w:ascii="Arial" w:eastAsia="Arial" w:hAnsi="Arial" w:cs="Arial"/>
          <w:color w:val="38423F"/>
        </w:rPr>
        <w:t xml:space="preserve">on </w:t>
      </w:r>
      <w:r w:rsidRPr="008D09FA">
        <w:rPr>
          <w:rFonts w:ascii="Arial" w:eastAsia="Arial" w:hAnsi="Arial" w:cs="Arial"/>
          <w:color w:val="545B59"/>
        </w:rPr>
        <w:t>(</w:t>
      </w:r>
      <w:r w:rsidRPr="008D09FA">
        <w:rPr>
          <w:rFonts w:ascii="Arial" w:eastAsia="Arial" w:hAnsi="Arial" w:cs="Arial"/>
          <w:color w:val="38423F"/>
        </w:rPr>
        <w:t>FDA</w:t>
      </w:r>
      <w:r w:rsidRPr="008D09FA">
        <w:rPr>
          <w:rFonts w:ascii="Arial" w:eastAsia="Arial" w:hAnsi="Arial" w:cs="Arial"/>
          <w:color w:val="545B59"/>
        </w:rPr>
        <w:t>) th</w:t>
      </w:r>
      <w:r w:rsidRPr="008D09FA">
        <w:rPr>
          <w:rFonts w:ascii="Arial" w:eastAsia="Arial" w:hAnsi="Arial" w:cs="Arial"/>
          <w:color w:val="38423F"/>
        </w:rPr>
        <w:t>a</w:t>
      </w:r>
      <w:r w:rsidRPr="008D09FA">
        <w:rPr>
          <w:rFonts w:ascii="Arial" w:eastAsia="Arial" w:hAnsi="Arial" w:cs="Arial"/>
          <w:color w:val="545B59"/>
        </w:rPr>
        <w:t xml:space="preserve">t </w:t>
      </w:r>
      <w:r w:rsidRPr="008D09FA">
        <w:rPr>
          <w:rFonts w:ascii="Arial" w:eastAsia="Arial" w:hAnsi="Arial" w:cs="Arial"/>
          <w:color w:val="38423F"/>
        </w:rPr>
        <w:t>t</w:t>
      </w:r>
      <w:r w:rsidRPr="008D09FA">
        <w:rPr>
          <w:rFonts w:ascii="Arial" w:eastAsia="Arial" w:hAnsi="Arial" w:cs="Arial"/>
          <w:color w:val="545B59"/>
        </w:rPr>
        <w:t>h</w:t>
      </w:r>
      <w:r w:rsidRPr="008D09FA">
        <w:rPr>
          <w:rFonts w:ascii="Arial" w:eastAsia="Arial" w:hAnsi="Arial" w:cs="Arial"/>
          <w:color w:val="38423F"/>
        </w:rPr>
        <w:t xml:space="preserve">e </w:t>
      </w:r>
      <w:r w:rsidRPr="008D09FA">
        <w:rPr>
          <w:rFonts w:ascii="Arial" w:eastAsia="Arial" w:hAnsi="Arial" w:cs="Arial"/>
          <w:color w:val="545B59"/>
        </w:rPr>
        <w:t>fo</w:t>
      </w:r>
      <w:r w:rsidRPr="008D09FA">
        <w:rPr>
          <w:rFonts w:ascii="Arial" w:eastAsia="Arial" w:hAnsi="Arial" w:cs="Arial"/>
          <w:color w:val="38423F"/>
        </w:rPr>
        <w:t>o</w:t>
      </w:r>
      <w:r w:rsidRPr="008D09FA">
        <w:rPr>
          <w:rFonts w:ascii="Arial" w:eastAsia="Arial" w:hAnsi="Arial" w:cs="Arial"/>
          <w:color w:val="545B59"/>
        </w:rPr>
        <w:t>d</w:t>
      </w:r>
      <w:r w:rsidRPr="008D09FA">
        <w:rPr>
          <w:rFonts w:ascii="Arial" w:eastAsia="Arial" w:hAnsi="Arial" w:cs="Arial"/>
          <w:color w:val="38423F"/>
        </w:rPr>
        <w:t>s a</w:t>
      </w:r>
      <w:r w:rsidRPr="008D09FA">
        <w:rPr>
          <w:rFonts w:ascii="Arial" w:eastAsia="Arial" w:hAnsi="Arial" w:cs="Arial"/>
          <w:color w:val="545B59"/>
        </w:rPr>
        <w:t>r</w:t>
      </w:r>
      <w:r w:rsidRPr="008D09FA">
        <w:rPr>
          <w:rFonts w:ascii="Arial" w:eastAsia="Arial" w:hAnsi="Arial" w:cs="Arial"/>
          <w:color w:val="38423F"/>
        </w:rPr>
        <w:t xml:space="preserve">e safe and </w:t>
      </w:r>
      <w:r w:rsidRPr="008D09FA">
        <w:rPr>
          <w:rFonts w:ascii="Arial" w:eastAsia="Arial" w:hAnsi="Arial" w:cs="Arial"/>
          <w:color w:val="545B59"/>
        </w:rPr>
        <w:t xml:space="preserve">fit </w:t>
      </w:r>
      <w:r w:rsidRPr="008D09FA">
        <w:rPr>
          <w:rFonts w:ascii="Arial" w:eastAsia="Arial" w:hAnsi="Arial" w:cs="Arial"/>
          <w:color w:val="38423F"/>
        </w:rPr>
        <w:t>for human consumpt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</w:t>
      </w:r>
      <w:r w:rsidRPr="008D09FA">
        <w:rPr>
          <w:rFonts w:ascii="Arial" w:eastAsia="Arial" w:hAnsi="Arial" w:cs="Arial"/>
          <w:color w:val="545B59"/>
        </w:rPr>
        <w:t>;</w:t>
      </w:r>
    </w:p>
    <w:p w:rsidR="007F035B" w:rsidRPr="008D09FA" w:rsidRDefault="00015BE9" w:rsidP="008D09FA">
      <w:pPr>
        <w:pStyle w:val="ListParagraph"/>
        <w:numPr>
          <w:ilvl w:val="0"/>
          <w:numId w:val="2"/>
        </w:numPr>
        <w:spacing w:after="240" w:line="360" w:lineRule="auto"/>
        <w:ind w:leftChars="0" w:firstLineChars="0"/>
        <w:jc w:val="both"/>
        <w:rPr>
          <w:rFonts w:ascii="Arial" w:eastAsia="Arial" w:hAnsi="Arial" w:cs="Arial"/>
        </w:rPr>
      </w:pPr>
      <w:r w:rsidRPr="008D09FA">
        <w:rPr>
          <w:rFonts w:ascii="Arial" w:eastAsia="Arial" w:hAnsi="Arial" w:cs="Arial"/>
          <w:color w:val="38423F"/>
        </w:rPr>
        <w:t>A</w:t>
      </w:r>
      <w:r w:rsidRPr="008D09FA">
        <w:rPr>
          <w:rFonts w:ascii="Arial" w:eastAsia="Arial" w:hAnsi="Arial" w:cs="Arial"/>
          <w:color w:val="545B59"/>
        </w:rPr>
        <w:t>l</w:t>
      </w:r>
      <w:r w:rsidRPr="008D09FA">
        <w:rPr>
          <w:rFonts w:ascii="Arial" w:eastAsia="Arial" w:hAnsi="Arial" w:cs="Arial"/>
          <w:color w:val="38423F"/>
        </w:rPr>
        <w:t>l the above shall be fully documented to include photo documentat</w:t>
      </w:r>
      <w:r w:rsidRPr="008D09FA">
        <w:rPr>
          <w:rFonts w:ascii="Arial" w:eastAsia="Arial" w:hAnsi="Arial" w:cs="Arial"/>
          <w:color w:val="545B59"/>
        </w:rPr>
        <w:t>i</w:t>
      </w:r>
      <w:r w:rsidRPr="008D09FA">
        <w:rPr>
          <w:rFonts w:ascii="Arial" w:eastAsia="Arial" w:hAnsi="Arial" w:cs="Arial"/>
          <w:color w:val="38423F"/>
        </w:rPr>
        <w:t>on</w:t>
      </w:r>
      <w:r w:rsidRPr="008D09FA">
        <w:rPr>
          <w:rFonts w:ascii="Arial" w:eastAsia="Arial" w:hAnsi="Arial" w:cs="Arial"/>
          <w:color w:val="545B59"/>
        </w:rPr>
        <w:t>.</w:t>
      </w:r>
    </w:p>
    <w:p w:rsidR="007F035B" w:rsidRDefault="007F035B">
      <w:pPr>
        <w:spacing w:before="160" w:after="240" w:line="360" w:lineRule="auto"/>
        <w:ind w:left="0" w:hanging="2"/>
        <w:jc w:val="both"/>
        <w:rPr>
          <w:rFonts w:ascii="Arial" w:eastAsia="Arial" w:hAnsi="Arial" w:cs="Arial"/>
          <w:color w:val="545B59"/>
        </w:rPr>
      </w:pPr>
    </w:p>
    <w:p w:rsidR="007F035B" w:rsidRDefault="00015BE9" w:rsidP="008D09FA">
      <w:pPr>
        <w:spacing w:before="240" w:after="0" w:line="242" w:lineRule="auto"/>
        <w:ind w:left="0" w:right="120" w:hanging="2"/>
        <w:jc w:val="both"/>
        <w:rPr>
          <w:rFonts w:ascii="Arial" w:eastAsia="Arial" w:hAnsi="Arial" w:cs="Arial"/>
          <w:color w:val="6D7270"/>
        </w:rPr>
      </w:pPr>
      <w:r>
        <w:rPr>
          <w:rFonts w:ascii="Arial" w:eastAsia="Arial" w:hAnsi="Arial" w:cs="Arial"/>
          <w:color w:val="38423F"/>
        </w:rPr>
        <w:lastRenderedPageBreak/>
        <w:t xml:space="preserve">The exclusion of used clothing is 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 xml:space="preserve">n accordance </w:t>
      </w:r>
      <w:r>
        <w:rPr>
          <w:rFonts w:ascii="Arial" w:eastAsia="Arial" w:hAnsi="Arial" w:cs="Arial"/>
          <w:color w:val="545B59"/>
        </w:rPr>
        <w:t>with DSWD</w:t>
      </w:r>
      <w:r>
        <w:rPr>
          <w:rFonts w:ascii="Arial" w:eastAsia="Arial" w:hAnsi="Arial" w:cs="Arial"/>
          <w:color w:val="38423F"/>
        </w:rPr>
        <w:t xml:space="preserve"> Memorandum Circu</w:t>
      </w:r>
      <w:r>
        <w:rPr>
          <w:rFonts w:ascii="Arial" w:eastAsia="Arial" w:hAnsi="Arial" w:cs="Arial"/>
          <w:color w:val="545B59"/>
        </w:rPr>
        <w:t>l</w:t>
      </w:r>
      <w:r>
        <w:rPr>
          <w:rFonts w:ascii="Arial" w:eastAsia="Arial" w:hAnsi="Arial" w:cs="Arial"/>
          <w:color w:val="38423F"/>
        </w:rPr>
        <w:t>ar No</w:t>
      </w:r>
      <w:r>
        <w:rPr>
          <w:rFonts w:ascii="Arial" w:eastAsia="Arial" w:hAnsi="Arial" w:cs="Arial"/>
          <w:color w:val="6D7270"/>
        </w:rPr>
        <w:t xml:space="preserve">. </w:t>
      </w:r>
      <w:r>
        <w:rPr>
          <w:rFonts w:ascii="Arial" w:eastAsia="Arial" w:hAnsi="Arial" w:cs="Arial"/>
          <w:color w:val="38423F"/>
        </w:rPr>
        <w:t>1</w:t>
      </w:r>
      <w:r>
        <w:rPr>
          <w:rFonts w:ascii="Arial" w:eastAsia="Arial" w:hAnsi="Arial" w:cs="Arial"/>
          <w:color w:val="545B59"/>
        </w:rPr>
        <w:t xml:space="preserve">, </w:t>
      </w:r>
      <w:r>
        <w:rPr>
          <w:rFonts w:ascii="Arial" w:eastAsia="Arial" w:hAnsi="Arial" w:cs="Arial"/>
          <w:color w:val="38423F"/>
        </w:rPr>
        <w:t>se</w:t>
      </w:r>
      <w:r>
        <w:rPr>
          <w:rFonts w:ascii="Arial" w:eastAsia="Arial" w:hAnsi="Arial" w:cs="Arial"/>
          <w:color w:val="545B59"/>
        </w:rPr>
        <w:t>ri</w:t>
      </w:r>
      <w:r>
        <w:rPr>
          <w:rFonts w:ascii="Arial" w:eastAsia="Arial" w:hAnsi="Arial" w:cs="Arial"/>
          <w:color w:val="38423F"/>
        </w:rPr>
        <w:t>es o</w:t>
      </w:r>
      <w:r>
        <w:rPr>
          <w:rFonts w:ascii="Arial" w:eastAsia="Arial" w:hAnsi="Arial" w:cs="Arial"/>
          <w:color w:val="545B59"/>
        </w:rPr>
        <w:t>f 200</w:t>
      </w:r>
      <w:r>
        <w:rPr>
          <w:rFonts w:ascii="Arial" w:eastAsia="Arial" w:hAnsi="Arial" w:cs="Arial"/>
          <w:color w:val="38423F"/>
        </w:rPr>
        <w:t>2</w:t>
      </w:r>
      <w:r>
        <w:rPr>
          <w:rFonts w:ascii="Arial" w:eastAsia="Arial" w:hAnsi="Arial" w:cs="Arial"/>
          <w:color w:val="545B59"/>
        </w:rPr>
        <w:t xml:space="preserve">. </w:t>
      </w:r>
      <w:r>
        <w:rPr>
          <w:rFonts w:ascii="Arial" w:eastAsia="Arial" w:hAnsi="Arial" w:cs="Arial"/>
          <w:color w:val="38423F"/>
        </w:rPr>
        <w:t>Re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 xml:space="preserve">terating </w:t>
      </w:r>
      <w:r>
        <w:rPr>
          <w:rFonts w:ascii="Arial" w:eastAsia="Arial" w:hAnsi="Arial" w:cs="Arial"/>
          <w:color w:val="545B59"/>
        </w:rPr>
        <w:t>t</w:t>
      </w:r>
      <w:r>
        <w:rPr>
          <w:rFonts w:ascii="Arial" w:eastAsia="Arial" w:hAnsi="Arial" w:cs="Arial"/>
          <w:color w:val="38423F"/>
        </w:rPr>
        <w:t>he Po</w:t>
      </w:r>
      <w:r>
        <w:rPr>
          <w:rFonts w:ascii="Arial" w:eastAsia="Arial" w:hAnsi="Arial" w:cs="Arial"/>
          <w:color w:val="545B59"/>
        </w:rPr>
        <w:t>li</w:t>
      </w:r>
      <w:r>
        <w:rPr>
          <w:rFonts w:ascii="Arial" w:eastAsia="Arial" w:hAnsi="Arial" w:cs="Arial"/>
          <w:color w:val="38423F"/>
        </w:rPr>
        <w:t>cy on the Proh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bition of Donation/Importat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on of Used Clothing per A</w:t>
      </w:r>
      <w:r>
        <w:rPr>
          <w:rFonts w:ascii="Arial" w:eastAsia="Arial" w:hAnsi="Arial" w:cs="Arial"/>
          <w:color w:val="545B59"/>
        </w:rPr>
        <w:t>.</w:t>
      </w:r>
      <w:r>
        <w:rPr>
          <w:rFonts w:ascii="Arial" w:eastAsia="Arial" w:hAnsi="Arial" w:cs="Arial"/>
          <w:color w:val="38423F"/>
        </w:rPr>
        <w:t>O</w:t>
      </w:r>
      <w:r>
        <w:rPr>
          <w:rFonts w:ascii="Arial" w:eastAsia="Arial" w:hAnsi="Arial" w:cs="Arial"/>
          <w:color w:val="545B59"/>
        </w:rPr>
        <w:t xml:space="preserve">. </w:t>
      </w:r>
      <w:r>
        <w:rPr>
          <w:rFonts w:ascii="Arial" w:eastAsia="Arial" w:hAnsi="Arial" w:cs="Arial"/>
          <w:color w:val="38423F"/>
        </w:rPr>
        <w:t>No</w:t>
      </w:r>
      <w:r>
        <w:rPr>
          <w:rFonts w:ascii="Arial" w:eastAsia="Arial" w:hAnsi="Arial" w:cs="Arial"/>
          <w:color w:val="545B59"/>
        </w:rPr>
        <w:t xml:space="preserve">. </w:t>
      </w:r>
      <w:r>
        <w:rPr>
          <w:rFonts w:ascii="Arial" w:eastAsia="Arial" w:hAnsi="Arial" w:cs="Arial"/>
          <w:color w:val="38423F"/>
        </w:rPr>
        <w:t>19</w:t>
      </w:r>
      <w:r>
        <w:rPr>
          <w:rFonts w:ascii="Arial" w:eastAsia="Arial" w:hAnsi="Arial" w:cs="Arial"/>
          <w:color w:val="545B59"/>
        </w:rPr>
        <w:t xml:space="preserve">, </w:t>
      </w:r>
      <w:r>
        <w:rPr>
          <w:rFonts w:ascii="Arial" w:eastAsia="Arial" w:hAnsi="Arial" w:cs="Arial"/>
          <w:color w:val="38423F"/>
        </w:rPr>
        <w:t>series of 2002 w</w:t>
      </w:r>
      <w:r>
        <w:rPr>
          <w:rFonts w:ascii="Arial" w:eastAsia="Arial" w:hAnsi="Arial" w:cs="Arial"/>
          <w:color w:val="545B59"/>
        </w:rPr>
        <w:t>h</w:t>
      </w:r>
      <w:r>
        <w:rPr>
          <w:rFonts w:ascii="Arial" w:eastAsia="Arial" w:hAnsi="Arial" w:cs="Arial"/>
          <w:color w:val="6D7270"/>
        </w:rPr>
        <w:t>i</w:t>
      </w:r>
      <w:r>
        <w:rPr>
          <w:rFonts w:ascii="Arial" w:eastAsia="Arial" w:hAnsi="Arial" w:cs="Arial"/>
          <w:color w:val="545B59"/>
        </w:rPr>
        <w:t>c</w:t>
      </w:r>
      <w:r>
        <w:rPr>
          <w:rFonts w:ascii="Arial" w:eastAsia="Arial" w:hAnsi="Arial" w:cs="Arial"/>
          <w:color w:val="38423F"/>
        </w:rPr>
        <w:t xml:space="preserve">h states that </w:t>
      </w:r>
      <w:r>
        <w:rPr>
          <w:rFonts w:ascii="Arial" w:eastAsia="Arial" w:hAnsi="Arial" w:cs="Arial"/>
          <w:color w:val="545B59"/>
        </w:rPr>
        <w:t>'</w:t>
      </w:r>
      <w:r>
        <w:rPr>
          <w:rFonts w:ascii="Arial" w:eastAsia="Arial" w:hAnsi="Arial" w:cs="Arial"/>
          <w:color w:val="38423F"/>
        </w:rPr>
        <w:t>All Field Offices are advised to observe t</w:t>
      </w:r>
      <w:r>
        <w:rPr>
          <w:rFonts w:ascii="Arial" w:eastAsia="Arial" w:hAnsi="Arial" w:cs="Arial"/>
          <w:color w:val="545B59"/>
        </w:rPr>
        <w:t>h</w:t>
      </w:r>
      <w:r>
        <w:rPr>
          <w:rFonts w:ascii="Arial" w:eastAsia="Arial" w:hAnsi="Arial" w:cs="Arial"/>
          <w:color w:val="38423F"/>
        </w:rPr>
        <w:t>e policy of non-acceptance of used cloth</w:t>
      </w:r>
      <w:r>
        <w:rPr>
          <w:rFonts w:ascii="Arial" w:eastAsia="Arial" w:hAnsi="Arial" w:cs="Arial"/>
          <w:color w:val="545B59"/>
        </w:rPr>
        <w:t>in</w:t>
      </w:r>
      <w:r>
        <w:rPr>
          <w:rFonts w:ascii="Arial" w:eastAsia="Arial" w:hAnsi="Arial" w:cs="Arial"/>
          <w:color w:val="38423F"/>
        </w:rPr>
        <w:t>g from foreign donors</w:t>
      </w:r>
      <w:r>
        <w:rPr>
          <w:rFonts w:ascii="Arial" w:eastAsia="Arial" w:hAnsi="Arial" w:cs="Arial"/>
          <w:color w:val="6D7270"/>
        </w:rPr>
        <w:t xml:space="preserve">. </w:t>
      </w:r>
    </w:p>
    <w:p w:rsidR="007F035B" w:rsidRDefault="00015BE9" w:rsidP="008D09FA">
      <w:pPr>
        <w:spacing w:before="240" w:after="0" w:line="242" w:lineRule="auto"/>
        <w:ind w:left="0" w:right="120" w:hanging="2"/>
        <w:jc w:val="both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38423F"/>
        </w:rPr>
        <w:t>Further</w:t>
      </w:r>
      <w:r>
        <w:rPr>
          <w:rFonts w:ascii="Arial" w:eastAsia="Arial" w:hAnsi="Arial" w:cs="Arial"/>
          <w:color w:val="545B59"/>
        </w:rPr>
        <w:t xml:space="preserve">, </w:t>
      </w:r>
      <w:r>
        <w:rPr>
          <w:rFonts w:ascii="Arial" w:eastAsia="Arial" w:hAnsi="Arial" w:cs="Arial"/>
          <w:color w:val="38423F"/>
        </w:rPr>
        <w:t>the guide</w:t>
      </w:r>
      <w:r>
        <w:rPr>
          <w:rFonts w:ascii="Arial" w:eastAsia="Arial" w:hAnsi="Arial" w:cs="Arial"/>
          <w:color w:val="545B59"/>
        </w:rPr>
        <w:t>li</w:t>
      </w:r>
      <w:r>
        <w:rPr>
          <w:rFonts w:ascii="Arial" w:eastAsia="Arial" w:hAnsi="Arial" w:cs="Arial"/>
          <w:color w:val="38423F"/>
        </w:rPr>
        <w:t>nes and requ</w:t>
      </w:r>
      <w:r>
        <w:rPr>
          <w:rFonts w:ascii="Arial" w:eastAsia="Arial" w:hAnsi="Arial" w:cs="Arial"/>
          <w:color w:val="545B59"/>
        </w:rPr>
        <w:t>ir</w:t>
      </w:r>
      <w:r>
        <w:rPr>
          <w:rFonts w:ascii="Arial" w:eastAsia="Arial" w:hAnsi="Arial" w:cs="Arial"/>
          <w:color w:val="38423F"/>
        </w:rPr>
        <w:t>ements for t</w:t>
      </w:r>
      <w:r>
        <w:rPr>
          <w:rFonts w:ascii="Arial" w:eastAsia="Arial" w:hAnsi="Arial" w:cs="Arial"/>
          <w:color w:val="545B59"/>
        </w:rPr>
        <w:t>h</w:t>
      </w:r>
      <w:r>
        <w:rPr>
          <w:rFonts w:ascii="Arial" w:eastAsia="Arial" w:hAnsi="Arial" w:cs="Arial"/>
          <w:color w:val="38423F"/>
        </w:rPr>
        <w:t>e issuance o</w:t>
      </w:r>
      <w:r>
        <w:rPr>
          <w:rFonts w:ascii="Arial" w:eastAsia="Arial" w:hAnsi="Arial" w:cs="Arial"/>
          <w:color w:val="545B59"/>
        </w:rPr>
        <w:t xml:space="preserve">f </w:t>
      </w:r>
      <w:r>
        <w:rPr>
          <w:rFonts w:ascii="Arial" w:eastAsia="Arial" w:hAnsi="Arial" w:cs="Arial"/>
          <w:color w:val="38423F"/>
        </w:rPr>
        <w:t>certification for duty free release o</w:t>
      </w:r>
      <w:r>
        <w:rPr>
          <w:rFonts w:ascii="Arial" w:eastAsia="Arial" w:hAnsi="Arial" w:cs="Arial"/>
          <w:color w:val="545B59"/>
        </w:rPr>
        <w:t xml:space="preserve">f </w:t>
      </w:r>
      <w:r>
        <w:rPr>
          <w:rFonts w:ascii="Arial" w:eastAsia="Arial" w:hAnsi="Arial" w:cs="Arial"/>
          <w:color w:val="38423F"/>
        </w:rPr>
        <w:t>fore</w:t>
      </w:r>
      <w:r>
        <w:rPr>
          <w:rFonts w:ascii="Arial" w:eastAsia="Arial" w:hAnsi="Arial" w:cs="Arial"/>
          <w:color w:val="6D7270"/>
        </w:rPr>
        <w:t>i</w:t>
      </w:r>
      <w:r>
        <w:rPr>
          <w:rFonts w:ascii="Arial" w:eastAsia="Arial" w:hAnsi="Arial" w:cs="Arial"/>
          <w:color w:val="38423F"/>
        </w:rPr>
        <w:t>gn donat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on to d</w:t>
      </w:r>
      <w:r>
        <w:rPr>
          <w:rFonts w:ascii="Arial" w:eastAsia="Arial" w:hAnsi="Arial" w:cs="Arial"/>
          <w:color w:val="545B59"/>
        </w:rPr>
        <w:t>u</w:t>
      </w:r>
      <w:r>
        <w:rPr>
          <w:rFonts w:ascii="Arial" w:eastAsia="Arial" w:hAnsi="Arial" w:cs="Arial"/>
          <w:color w:val="38423F"/>
        </w:rPr>
        <w:t>t</w:t>
      </w:r>
      <w:r>
        <w:rPr>
          <w:rFonts w:ascii="Arial" w:eastAsia="Arial" w:hAnsi="Arial" w:cs="Arial"/>
          <w:color w:val="545B59"/>
        </w:rPr>
        <w:t xml:space="preserve">y­ </w:t>
      </w:r>
      <w:r>
        <w:rPr>
          <w:rFonts w:ascii="Arial" w:eastAsia="Arial" w:hAnsi="Arial" w:cs="Arial"/>
          <w:color w:val="38423F"/>
        </w:rPr>
        <w:t>reg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ste</w:t>
      </w:r>
      <w:r>
        <w:rPr>
          <w:rFonts w:ascii="Arial" w:eastAsia="Arial" w:hAnsi="Arial" w:cs="Arial"/>
          <w:color w:val="545B59"/>
        </w:rPr>
        <w:t>r</w:t>
      </w:r>
      <w:r>
        <w:rPr>
          <w:rFonts w:ascii="Arial" w:eastAsia="Arial" w:hAnsi="Arial" w:cs="Arial"/>
          <w:color w:val="38423F"/>
        </w:rPr>
        <w:t xml:space="preserve">ed </w:t>
      </w:r>
      <w:r>
        <w:rPr>
          <w:rFonts w:ascii="Arial" w:eastAsia="Arial" w:hAnsi="Arial" w:cs="Arial"/>
          <w:color w:val="BDBCBC"/>
        </w:rPr>
        <w:t>·</w:t>
      </w:r>
      <w:r>
        <w:rPr>
          <w:rFonts w:ascii="Arial" w:eastAsia="Arial" w:hAnsi="Arial" w:cs="Arial"/>
          <w:color w:val="38423F"/>
        </w:rPr>
        <w:t>relief organ</w:t>
      </w:r>
      <w:r>
        <w:rPr>
          <w:rFonts w:ascii="Arial" w:eastAsia="Arial" w:hAnsi="Arial" w:cs="Arial"/>
          <w:color w:val="545B59"/>
        </w:rPr>
        <w:t>i</w:t>
      </w:r>
      <w:r>
        <w:rPr>
          <w:rFonts w:ascii="Arial" w:eastAsia="Arial" w:hAnsi="Arial" w:cs="Arial"/>
          <w:color w:val="38423F"/>
        </w:rPr>
        <w:t>zations under A.O</w:t>
      </w:r>
      <w:r>
        <w:rPr>
          <w:rFonts w:ascii="Arial" w:eastAsia="Arial" w:hAnsi="Arial" w:cs="Arial"/>
          <w:color w:val="7E8080"/>
        </w:rPr>
        <w:t xml:space="preserve">. </w:t>
      </w:r>
      <w:r>
        <w:rPr>
          <w:rFonts w:ascii="Arial" w:eastAsia="Arial" w:hAnsi="Arial" w:cs="Arial"/>
          <w:color w:val="38423F"/>
        </w:rPr>
        <w:t>19, series of 2002</w:t>
      </w:r>
      <w:r>
        <w:rPr>
          <w:rFonts w:ascii="Arial" w:eastAsia="Arial" w:hAnsi="Arial" w:cs="Arial"/>
          <w:color w:val="545B59"/>
        </w:rPr>
        <w:t xml:space="preserve">, </w:t>
      </w:r>
      <w:r>
        <w:rPr>
          <w:rFonts w:ascii="Arial" w:eastAsia="Arial" w:hAnsi="Arial" w:cs="Arial"/>
          <w:color w:val="38423F"/>
        </w:rPr>
        <w:t xml:space="preserve">shall be strictly </w:t>
      </w:r>
      <w:r>
        <w:rPr>
          <w:rFonts w:ascii="Arial" w:eastAsia="Arial" w:hAnsi="Arial" w:cs="Arial"/>
          <w:color w:val="545B59"/>
        </w:rPr>
        <w:t>o</w:t>
      </w:r>
      <w:r>
        <w:rPr>
          <w:rFonts w:ascii="Arial" w:eastAsia="Arial" w:hAnsi="Arial" w:cs="Arial"/>
          <w:color w:val="38423F"/>
        </w:rPr>
        <w:t>bserved</w:t>
      </w:r>
      <w:r>
        <w:rPr>
          <w:rFonts w:ascii="Arial" w:eastAsia="Arial" w:hAnsi="Arial" w:cs="Arial"/>
          <w:color w:val="545B59"/>
        </w:rPr>
        <w:t>.'</w:t>
      </w:r>
    </w:p>
    <w:p w:rsidR="007F035B" w:rsidRDefault="00015BE9" w:rsidP="008D09FA">
      <w:pPr>
        <w:spacing w:before="240" w:after="0" w:line="240" w:lineRule="auto"/>
        <w:ind w:left="0" w:right="91" w:hanging="2"/>
        <w:jc w:val="both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38423F"/>
        </w:rPr>
        <w:t>We loo</w:t>
      </w:r>
      <w:r>
        <w:rPr>
          <w:rFonts w:ascii="Arial" w:eastAsia="Arial" w:hAnsi="Arial" w:cs="Arial"/>
          <w:color w:val="545B59"/>
        </w:rPr>
        <w:t xml:space="preserve">k </w:t>
      </w:r>
      <w:r>
        <w:rPr>
          <w:rFonts w:ascii="Arial" w:eastAsia="Arial" w:hAnsi="Arial" w:cs="Arial"/>
          <w:color w:val="38423F"/>
        </w:rPr>
        <w:t xml:space="preserve">forward </w:t>
      </w:r>
      <w:r>
        <w:rPr>
          <w:rFonts w:ascii="Arial" w:eastAsia="Arial" w:hAnsi="Arial" w:cs="Arial"/>
          <w:color w:val="545B59"/>
        </w:rPr>
        <w:t>t</w:t>
      </w:r>
      <w:r>
        <w:rPr>
          <w:rFonts w:ascii="Arial" w:eastAsia="Arial" w:hAnsi="Arial" w:cs="Arial"/>
          <w:color w:val="38423F"/>
        </w:rPr>
        <w:t>o yo</w:t>
      </w:r>
      <w:r>
        <w:rPr>
          <w:rFonts w:ascii="Arial" w:eastAsia="Arial" w:hAnsi="Arial" w:cs="Arial"/>
          <w:color w:val="545B59"/>
        </w:rPr>
        <w:t>u</w:t>
      </w:r>
      <w:r>
        <w:rPr>
          <w:rFonts w:ascii="Arial" w:eastAsia="Arial" w:hAnsi="Arial" w:cs="Arial"/>
          <w:color w:val="38423F"/>
        </w:rPr>
        <w:t>r comp</w:t>
      </w:r>
      <w:r>
        <w:rPr>
          <w:rFonts w:ascii="Arial" w:eastAsia="Arial" w:hAnsi="Arial" w:cs="Arial"/>
          <w:color w:val="545B59"/>
        </w:rPr>
        <w:t>li</w:t>
      </w:r>
      <w:r>
        <w:rPr>
          <w:rFonts w:ascii="Arial" w:eastAsia="Arial" w:hAnsi="Arial" w:cs="Arial"/>
          <w:color w:val="38423F"/>
        </w:rPr>
        <w:t>ance with t</w:t>
      </w:r>
      <w:r>
        <w:rPr>
          <w:rFonts w:ascii="Arial" w:eastAsia="Arial" w:hAnsi="Arial" w:cs="Arial"/>
          <w:color w:val="545B59"/>
        </w:rPr>
        <w:t>h</w:t>
      </w:r>
      <w:r>
        <w:rPr>
          <w:rFonts w:ascii="Arial" w:eastAsia="Arial" w:hAnsi="Arial" w:cs="Arial"/>
          <w:color w:val="38423F"/>
        </w:rPr>
        <w:t xml:space="preserve">e above to maximize </w:t>
      </w:r>
      <w:r>
        <w:rPr>
          <w:rFonts w:ascii="Arial" w:eastAsia="Arial" w:hAnsi="Arial" w:cs="Arial"/>
          <w:color w:val="545B59"/>
        </w:rPr>
        <w:t>t</w:t>
      </w:r>
      <w:r>
        <w:rPr>
          <w:rFonts w:ascii="Arial" w:eastAsia="Arial" w:hAnsi="Arial" w:cs="Arial"/>
          <w:color w:val="38423F"/>
        </w:rPr>
        <w:t>he use of the donations</w:t>
      </w:r>
      <w:r>
        <w:rPr>
          <w:rFonts w:ascii="Arial" w:eastAsia="Arial" w:hAnsi="Arial" w:cs="Arial"/>
          <w:color w:val="545B59"/>
        </w:rPr>
        <w:t xml:space="preserve">. </w:t>
      </w:r>
      <w:r>
        <w:rPr>
          <w:rFonts w:ascii="Arial" w:eastAsia="Arial" w:hAnsi="Arial" w:cs="Arial"/>
          <w:color w:val="38423F"/>
        </w:rPr>
        <w:t>Thank you</w:t>
      </w:r>
      <w:r>
        <w:rPr>
          <w:rFonts w:ascii="Arial" w:eastAsia="Arial" w:hAnsi="Arial" w:cs="Arial"/>
          <w:color w:val="545B59"/>
        </w:rPr>
        <w:t>.</w:t>
      </w:r>
    </w:p>
    <w:p w:rsidR="007F035B" w:rsidRDefault="007F035B">
      <w:pPr>
        <w:spacing w:before="60" w:after="0" w:line="240" w:lineRule="auto"/>
        <w:ind w:left="0" w:hanging="2"/>
        <w:rPr>
          <w:rFonts w:ascii="Arial" w:eastAsia="Arial" w:hAnsi="Arial" w:cs="Arial"/>
          <w:color w:val="38423F"/>
        </w:rPr>
      </w:pPr>
    </w:p>
    <w:p w:rsidR="007F035B" w:rsidRDefault="007F035B">
      <w:pPr>
        <w:spacing w:before="60" w:after="0" w:line="240" w:lineRule="auto"/>
        <w:ind w:left="0" w:hanging="2"/>
        <w:rPr>
          <w:rFonts w:ascii="Arial" w:eastAsia="Arial" w:hAnsi="Arial" w:cs="Arial"/>
          <w:color w:val="38423F"/>
        </w:rPr>
      </w:pPr>
    </w:p>
    <w:p w:rsidR="007F035B" w:rsidRDefault="00015BE9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38423F"/>
        </w:rPr>
        <w:t>Very truly you</w:t>
      </w:r>
      <w:r>
        <w:rPr>
          <w:rFonts w:ascii="Arial" w:eastAsia="Arial" w:hAnsi="Arial" w:cs="Arial"/>
          <w:color w:val="545B59"/>
        </w:rPr>
        <w:t>r</w:t>
      </w:r>
      <w:r>
        <w:rPr>
          <w:rFonts w:ascii="Arial" w:eastAsia="Arial" w:hAnsi="Arial" w:cs="Arial"/>
          <w:color w:val="38423F"/>
        </w:rPr>
        <w:t>s</w:t>
      </w:r>
      <w:r>
        <w:rPr>
          <w:rFonts w:ascii="Arial" w:eastAsia="Arial" w:hAnsi="Arial" w:cs="Arial"/>
          <w:color w:val="545B59"/>
        </w:rPr>
        <w:t>,</w:t>
      </w:r>
    </w:p>
    <w:p w:rsidR="007F035B" w:rsidRDefault="007F035B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</w:p>
    <w:p w:rsidR="007F035B" w:rsidRDefault="00015BE9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545B59"/>
        </w:rPr>
        <w:t>________________________________</w:t>
      </w:r>
    </w:p>
    <w:p w:rsidR="007F035B" w:rsidRDefault="00015BE9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545B59"/>
        </w:rPr>
        <w:t xml:space="preserve">                     Undersecretary</w:t>
      </w:r>
    </w:p>
    <w:p w:rsidR="007F035B" w:rsidRDefault="00015BE9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  <w:r>
        <w:rPr>
          <w:rFonts w:ascii="Arial" w:eastAsia="Arial" w:hAnsi="Arial" w:cs="Arial"/>
          <w:color w:val="545B59"/>
        </w:rPr>
        <w:t>Standards and Capacity Building Group</w:t>
      </w:r>
    </w:p>
    <w:p w:rsidR="007F035B" w:rsidRDefault="007F035B">
      <w:pPr>
        <w:spacing w:before="60" w:after="0" w:line="240" w:lineRule="auto"/>
        <w:ind w:left="0" w:hanging="2"/>
        <w:rPr>
          <w:rFonts w:ascii="Arial" w:eastAsia="Arial" w:hAnsi="Arial" w:cs="Arial"/>
          <w:color w:val="545B59"/>
        </w:rPr>
      </w:pPr>
    </w:p>
    <w:p w:rsidR="007F035B" w:rsidRDefault="00015BE9">
      <w:pPr>
        <w:spacing w:before="240" w:after="240" w:line="240" w:lineRule="auto"/>
        <w:ind w:left="0" w:hanging="2"/>
        <w:rPr>
          <w:rFonts w:ascii="Arial" w:eastAsia="Arial" w:hAnsi="Arial" w:cs="Arial"/>
          <w:color w:val="36423F"/>
        </w:rPr>
      </w:pPr>
      <w:r>
        <w:rPr>
          <w:rFonts w:ascii="Arial" w:eastAsia="Arial" w:hAnsi="Arial" w:cs="Arial"/>
          <w:color w:val="36423F"/>
        </w:rPr>
        <w:t xml:space="preserve"> </w:t>
      </w:r>
    </w:p>
    <w:p w:rsidR="007F035B" w:rsidRDefault="00015BE9">
      <w:pPr>
        <w:spacing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  <w:r>
        <w:rPr>
          <w:rFonts w:ascii="Arial" w:eastAsia="Arial" w:hAnsi="Arial" w:cs="Arial"/>
          <w:color w:val="36423F"/>
          <w:sz w:val="13"/>
          <w:szCs w:val="13"/>
        </w:rPr>
        <w:t xml:space="preserve"> </w:t>
      </w:r>
    </w:p>
    <w:p w:rsidR="007F035B" w:rsidRDefault="007F035B">
      <w:pPr>
        <w:spacing w:before="240"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</w:p>
    <w:p w:rsidR="007F035B" w:rsidRDefault="007F035B">
      <w:pPr>
        <w:spacing w:before="240"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</w:p>
    <w:p w:rsidR="007F035B" w:rsidRDefault="007F035B">
      <w:pPr>
        <w:spacing w:before="240"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</w:p>
    <w:p w:rsidR="007F035B" w:rsidRDefault="007F035B">
      <w:pPr>
        <w:spacing w:before="240"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</w:p>
    <w:p w:rsidR="007F035B" w:rsidRDefault="007F035B">
      <w:pPr>
        <w:spacing w:before="240" w:after="240" w:line="240" w:lineRule="auto"/>
        <w:rPr>
          <w:rFonts w:ascii="Arial" w:eastAsia="Arial" w:hAnsi="Arial" w:cs="Arial"/>
          <w:color w:val="36423F"/>
          <w:sz w:val="14"/>
          <w:szCs w:val="14"/>
        </w:rPr>
      </w:pP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36423F"/>
          <w:sz w:val="16"/>
          <w:szCs w:val="16"/>
        </w:rPr>
      </w:pP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36423F"/>
          <w:sz w:val="16"/>
          <w:szCs w:val="16"/>
        </w:rPr>
      </w:pP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545B59"/>
          <w:sz w:val="18"/>
          <w:szCs w:val="18"/>
        </w:rPr>
      </w:pP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545B59"/>
          <w:sz w:val="18"/>
          <w:szCs w:val="18"/>
        </w:rPr>
      </w:pPr>
    </w:p>
    <w:p w:rsidR="007F035B" w:rsidRDefault="00015BE9">
      <w:pPr>
        <w:spacing w:before="240" w:after="240" w:line="240" w:lineRule="auto"/>
        <w:ind w:left="0" w:hanging="2"/>
        <w:rPr>
          <w:rFonts w:ascii="Arial" w:eastAsia="Arial" w:hAnsi="Arial" w:cs="Arial"/>
          <w:color w:val="979A9A"/>
          <w:sz w:val="18"/>
          <w:szCs w:val="18"/>
        </w:rPr>
      </w:pPr>
      <w:r>
        <w:rPr>
          <w:rFonts w:ascii="Arial" w:eastAsia="Arial" w:hAnsi="Arial" w:cs="Arial"/>
          <w:color w:val="545B59"/>
          <w:sz w:val="18"/>
          <w:szCs w:val="18"/>
        </w:rPr>
        <w:t>Conforme</w:t>
      </w:r>
      <w:r>
        <w:rPr>
          <w:rFonts w:ascii="Arial" w:eastAsia="Arial" w:hAnsi="Arial" w:cs="Arial"/>
          <w:color w:val="979A9A"/>
          <w:sz w:val="18"/>
          <w:szCs w:val="18"/>
        </w:rPr>
        <w:t>:</w:t>
      </w:r>
    </w:p>
    <w:p w:rsidR="007F035B" w:rsidRDefault="007F035B">
      <w:pPr>
        <w:spacing w:before="240" w:after="240" w:line="240" w:lineRule="auto"/>
        <w:ind w:left="0" w:hanging="2"/>
        <w:rPr>
          <w:rFonts w:ascii="Arial" w:eastAsia="Arial" w:hAnsi="Arial" w:cs="Arial"/>
          <w:color w:val="979A9A"/>
          <w:sz w:val="18"/>
          <w:szCs w:val="18"/>
        </w:rPr>
      </w:pPr>
    </w:p>
    <w:p w:rsidR="007F035B" w:rsidRDefault="00015BE9">
      <w:pPr>
        <w:spacing w:after="0" w:line="240" w:lineRule="auto"/>
        <w:ind w:left="0" w:hanging="2"/>
        <w:rPr>
          <w:rFonts w:ascii="Arial" w:eastAsia="Arial" w:hAnsi="Arial" w:cs="Arial"/>
          <w:color w:val="36423F"/>
          <w:sz w:val="18"/>
          <w:szCs w:val="18"/>
        </w:rPr>
      </w:pPr>
      <w:r>
        <w:rPr>
          <w:rFonts w:ascii="Arial" w:eastAsia="Arial" w:hAnsi="Arial" w:cs="Arial"/>
          <w:color w:val="36423F"/>
          <w:sz w:val="18"/>
          <w:szCs w:val="18"/>
        </w:rPr>
        <w:t xml:space="preserve"> ________________________</w:t>
      </w:r>
    </w:p>
    <w:p w:rsidR="008D09FA" w:rsidRDefault="008D09FA" w:rsidP="008D09FA">
      <w:pPr>
        <w:spacing w:before="240" w:after="0" w:line="240" w:lineRule="auto"/>
        <w:ind w:left="0" w:hanging="2"/>
        <w:rPr>
          <w:rFonts w:ascii="Arial" w:eastAsia="Arial" w:hAnsi="Arial" w:cs="Arial"/>
          <w:color w:val="545B59"/>
          <w:sz w:val="18"/>
          <w:szCs w:val="18"/>
        </w:rPr>
      </w:pPr>
    </w:p>
    <w:p w:rsidR="007F035B" w:rsidRDefault="00015BE9" w:rsidP="008D09FA">
      <w:pPr>
        <w:spacing w:before="240" w:after="0" w:line="240" w:lineRule="auto"/>
        <w:ind w:left="0" w:hanging="2"/>
      </w:pPr>
      <w:r>
        <w:rPr>
          <w:rFonts w:ascii="Arial" w:eastAsia="Arial" w:hAnsi="Arial" w:cs="Arial"/>
          <w:color w:val="545B59"/>
          <w:sz w:val="18"/>
          <w:szCs w:val="18"/>
        </w:rPr>
        <w:t xml:space="preserve">cc:        </w:t>
      </w:r>
      <w:r>
        <w:rPr>
          <w:rFonts w:ascii="Arial" w:eastAsia="Arial" w:hAnsi="Arial" w:cs="Arial"/>
          <w:color w:val="545B59"/>
          <w:sz w:val="18"/>
          <w:szCs w:val="18"/>
        </w:rPr>
        <w:tab/>
      </w:r>
      <w:r>
        <w:rPr>
          <w:rFonts w:ascii="Arial" w:eastAsia="Arial" w:hAnsi="Arial" w:cs="Arial"/>
          <w:b/>
          <w:color w:val="38423F"/>
          <w:sz w:val="18"/>
          <w:szCs w:val="18"/>
        </w:rPr>
        <w:t>F</w:t>
      </w:r>
      <w:r>
        <w:rPr>
          <w:rFonts w:ascii="Arial" w:eastAsia="Arial" w:hAnsi="Arial" w:cs="Arial"/>
          <w:b/>
          <w:color w:val="545B59"/>
          <w:sz w:val="18"/>
          <w:szCs w:val="18"/>
        </w:rPr>
        <w:t>ield Office</w:t>
      </w:r>
      <w:r>
        <w:rPr>
          <w:rFonts w:ascii="Arial" w:eastAsia="Arial" w:hAnsi="Arial" w:cs="Arial"/>
          <w:b/>
          <w:color w:val="38423F"/>
          <w:sz w:val="18"/>
          <w:szCs w:val="18"/>
        </w:rPr>
        <w:t xml:space="preserve"> Di</w:t>
      </w:r>
      <w:r>
        <w:rPr>
          <w:rFonts w:ascii="Arial" w:eastAsia="Arial" w:hAnsi="Arial" w:cs="Arial"/>
          <w:b/>
          <w:color w:val="545B59"/>
          <w:sz w:val="18"/>
          <w:szCs w:val="18"/>
        </w:rPr>
        <w:t>rect</w:t>
      </w:r>
      <w:r>
        <w:rPr>
          <w:rFonts w:ascii="Arial" w:eastAsia="Arial" w:hAnsi="Arial" w:cs="Arial"/>
          <w:b/>
          <w:color w:val="38423F"/>
          <w:sz w:val="18"/>
          <w:szCs w:val="18"/>
        </w:rPr>
        <w:t>or</w:t>
      </w:r>
    </w:p>
    <w:p w:rsidR="007F035B" w:rsidRDefault="007F0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7F035B" w:rsidRDefault="007F035B">
      <w:pPr>
        <w:tabs>
          <w:tab w:val="left" w:pos="1856"/>
        </w:tabs>
        <w:ind w:left="0" w:hanging="2"/>
      </w:pPr>
    </w:p>
    <w:sectPr w:rsidR="007F035B" w:rsidSect="00D73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020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2C" w:rsidRDefault="0072202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2202C" w:rsidRDefault="007220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B" w:rsidRDefault="007F03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FA" w:rsidRPr="00AA0014" w:rsidRDefault="008D09FA" w:rsidP="008D09FA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181DEF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181DEF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:rsidR="00181DEF" w:rsidRPr="000C45A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181DEF" w:rsidRPr="000C45A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181DEF" w:rsidRPr="0086405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:rsidR="00181DEF" w:rsidRPr="0086405E" w:rsidRDefault="00181DEF" w:rsidP="00181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FA" w:rsidRPr="00D46638" w:rsidRDefault="008D09FA" w:rsidP="008D09F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181DEF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181DEF">
      <w:rPr>
        <w:rFonts w:ascii="Times New Roman" w:hAnsi="Times New Roman" w:cs="Times New Roman"/>
        <w:b/>
        <w:noProof/>
        <w:sz w:val="16"/>
        <w:szCs w:val="16"/>
      </w:rPr>
      <w:t>2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:rsidR="00181DEF" w:rsidRPr="000C45A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181DEF" w:rsidRPr="000C45A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181DEF" w:rsidRPr="0086405E" w:rsidRDefault="00181DEF" w:rsidP="00181DEF">
    <w:pP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:rsidR="00181DEF" w:rsidRPr="0086405E" w:rsidRDefault="00181DEF" w:rsidP="00181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2C" w:rsidRDefault="007220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2202C" w:rsidRDefault="007220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B" w:rsidRDefault="007F03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B" w:rsidRPr="002061F4" w:rsidRDefault="002061F4">
    <w:pPr>
      <w:tabs>
        <w:tab w:val="center" w:pos="4680"/>
        <w:tab w:val="right" w:pos="9360"/>
      </w:tabs>
      <w:spacing w:after="0" w:line="276" w:lineRule="auto"/>
      <w:ind w:right="40"/>
      <w:jc w:val="right"/>
      <w:rPr>
        <w:rFonts w:ascii="Times New Roman" w:eastAsia="Arial" w:hAnsi="Times New Roman" w:cs="Times New Roman"/>
        <w:i/>
        <w:sz w:val="12"/>
        <w:szCs w:val="16"/>
      </w:rPr>
    </w:pPr>
    <w:r w:rsidRPr="002061F4">
      <w:rPr>
        <w:rFonts w:ascii="Times New Roman" w:eastAsia="Times New Roman" w:hAnsi="Times New Roman" w:cs="Times New Roman"/>
        <w:i/>
        <w:sz w:val="12"/>
        <w:szCs w:val="16"/>
      </w:rPr>
      <w:t xml:space="preserve">DSWD-SB-GF- 036 </w:t>
    </w:r>
    <w:r w:rsidRPr="002061F4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2061F4">
      <w:rPr>
        <w:rFonts w:ascii="Times New Roman" w:eastAsia="Times New Roman" w:hAnsi="Times New Roman" w:cs="Times New Roman"/>
        <w:i/>
        <w:sz w:val="12"/>
        <w:szCs w:val="16"/>
      </w:rPr>
      <w:t>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63" w:rsidRDefault="00C240DF">
    <w:pPr>
      <w:ind w:left="0" w:hanging="2"/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1EEE70F5" wp14:editId="3C702186">
          <wp:simplePos x="0" y="0"/>
          <wp:positionH relativeFrom="margin">
            <wp:posOffset>2022475</wp:posOffset>
          </wp:positionH>
          <wp:positionV relativeFrom="paragraph">
            <wp:posOffset>82550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63">
      <w:rPr>
        <w:rFonts w:ascii="Times New Roman" w:eastAsia="Times New Roman" w:hAnsi="Times New Roman" w:cs="Times New Roman"/>
        <w:noProof/>
        <w:color w:val="000000"/>
        <w:lang w:eastAsia="en-PH"/>
      </w:rPr>
      <w:drawing>
        <wp:anchor distT="0" distB="0" distL="114300" distR="114300" simplePos="0" relativeHeight="251659264" behindDoc="0" locked="0" layoutInCell="1" allowOverlap="1" wp14:anchorId="0EA5BCAA" wp14:editId="074380BB">
          <wp:simplePos x="0" y="0"/>
          <wp:positionH relativeFrom="column">
            <wp:posOffset>127000</wp:posOffset>
          </wp:positionH>
          <wp:positionV relativeFrom="paragraph">
            <wp:posOffset>190500</wp:posOffset>
          </wp:positionV>
          <wp:extent cx="1501775" cy="426720"/>
          <wp:effectExtent l="0" t="0" r="3175" b="0"/>
          <wp:wrapSquare wrapText="bothSides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77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035B" w:rsidRDefault="007F035B" w:rsidP="00D73B63">
    <w:pPr>
      <w:pStyle w:val="Header"/>
      <w:ind w:leftChars="0" w:left="0" w:firstLineChars="0" w:firstLine="0"/>
    </w:pPr>
  </w:p>
  <w:p w:rsidR="00D73B63" w:rsidRDefault="00D73B63" w:rsidP="00D73B63">
    <w:pPr>
      <w:pStyle w:val="Header"/>
      <w:ind w:leftChars="0" w:left="0" w:firstLineChars="0" w:firstLine="0"/>
    </w:pPr>
  </w:p>
  <w:p w:rsidR="00D73B63" w:rsidRDefault="002061F4" w:rsidP="00D73B63">
    <w:pPr>
      <w:pStyle w:val="Header"/>
      <w:ind w:leftChars="0" w:left="0" w:firstLineChars="0" w:firstLine="0"/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    DSWD-SB-GF- 036 </w:t>
    </w:r>
    <w:r w:rsidR="00D73B63"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REV 00 | 04 MAR </w:t>
    </w:r>
    <w:r w:rsidR="00E23FCB">
      <w:rPr>
        <w:rFonts w:ascii="Times New Roman" w:eastAsia="Times New Roman" w:hAnsi="Times New Roman" w:cs="Times New Roman"/>
        <w:i/>
        <w:sz w:val="16"/>
        <w:szCs w:val="16"/>
      </w:rPr>
      <w:t>2022</w:t>
    </w:r>
  </w:p>
  <w:p w:rsidR="00D73B63" w:rsidRPr="00D73B63" w:rsidRDefault="00D73B63" w:rsidP="00D73B63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9AA"/>
    <w:multiLevelType w:val="hybridMultilevel"/>
    <w:tmpl w:val="B94AC814"/>
    <w:lvl w:ilvl="0" w:tplc="3409000F">
      <w:start w:val="1"/>
      <w:numFmt w:val="decimal"/>
      <w:lvlText w:val="%1."/>
      <w:lvlJc w:val="left"/>
      <w:pPr>
        <w:ind w:left="718" w:hanging="360"/>
      </w:pPr>
    </w:lvl>
    <w:lvl w:ilvl="1" w:tplc="34090019" w:tentative="1">
      <w:start w:val="1"/>
      <w:numFmt w:val="lowerLetter"/>
      <w:lvlText w:val="%2."/>
      <w:lvlJc w:val="left"/>
      <w:pPr>
        <w:ind w:left="1438" w:hanging="360"/>
      </w:pPr>
    </w:lvl>
    <w:lvl w:ilvl="2" w:tplc="3409001B" w:tentative="1">
      <w:start w:val="1"/>
      <w:numFmt w:val="lowerRoman"/>
      <w:lvlText w:val="%3."/>
      <w:lvlJc w:val="right"/>
      <w:pPr>
        <w:ind w:left="2158" w:hanging="180"/>
      </w:pPr>
    </w:lvl>
    <w:lvl w:ilvl="3" w:tplc="3409000F" w:tentative="1">
      <w:start w:val="1"/>
      <w:numFmt w:val="decimal"/>
      <w:lvlText w:val="%4."/>
      <w:lvlJc w:val="left"/>
      <w:pPr>
        <w:ind w:left="2878" w:hanging="360"/>
      </w:pPr>
    </w:lvl>
    <w:lvl w:ilvl="4" w:tplc="34090019" w:tentative="1">
      <w:start w:val="1"/>
      <w:numFmt w:val="lowerLetter"/>
      <w:lvlText w:val="%5."/>
      <w:lvlJc w:val="left"/>
      <w:pPr>
        <w:ind w:left="3598" w:hanging="360"/>
      </w:pPr>
    </w:lvl>
    <w:lvl w:ilvl="5" w:tplc="3409001B" w:tentative="1">
      <w:start w:val="1"/>
      <w:numFmt w:val="lowerRoman"/>
      <w:lvlText w:val="%6."/>
      <w:lvlJc w:val="right"/>
      <w:pPr>
        <w:ind w:left="4318" w:hanging="180"/>
      </w:pPr>
    </w:lvl>
    <w:lvl w:ilvl="6" w:tplc="3409000F" w:tentative="1">
      <w:start w:val="1"/>
      <w:numFmt w:val="decimal"/>
      <w:lvlText w:val="%7."/>
      <w:lvlJc w:val="left"/>
      <w:pPr>
        <w:ind w:left="5038" w:hanging="360"/>
      </w:pPr>
    </w:lvl>
    <w:lvl w:ilvl="7" w:tplc="34090019" w:tentative="1">
      <w:start w:val="1"/>
      <w:numFmt w:val="lowerLetter"/>
      <w:lvlText w:val="%8."/>
      <w:lvlJc w:val="left"/>
      <w:pPr>
        <w:ind w:left="5758" w:hanging="360"/>
      </w:pPr>
    </w:lvl>
    <w:lvl w:ilvl="8" w:tplc="3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7734EE3"/>
    <w:multiLevelType w:val="multilevel"/>
    <w:tmpl w:val="474C7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B"/>
    <w:rsid w:val="00015BE9"/>
    <w:rsid w:val="00181DEF"/>
    <w:rsid w:val="002061F4"/>
    <w:rsid w:val="00266BFA"/>
    <w:rsid w:val="002D2AEF"/>
    <w:rsid w:val="004F4413"/>
    <w:rsid w:val="0072202C"/>
    <w:rsid w:val="007F035B"/>
    <w:rsid w:val="00831874"/>
    <w:rsid w:val="008D09FA"/>
    <w:rsid w:val="00C240DF"/>
    <w:rsid w:val="00D73B63"/>
    <w:rsid w:val="00E23FCB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74C21-017A-4CA6-A217-C845C388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nnaMUR7xuKtBdhtLTi74iKApg==">AMUW2mWvzzAr6v3TFOEtjx1bP+CPefPpDvRd1IDyyFAoOrdm9pbUG/MsiciNqJvYcvDXUYTzf/SqOpRcm+EEwGpN80HZlNLUh5199OqYXjBgYf++/oOCemUwXZzW+U+GDBn1DjUVjtUa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4</cp:revision>
  <dcterms:created xsi:type="dcterms:W3CDTF">2022-03-05T02:32:00Z</dcterms:created>
  <dcterms:modified xsi:type="dcterms:W3CDTF">2022-03-22T04:58:00Z</dcterms:modified>
</cp:coreProperties>
</file>